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539"/>
        <w:gridCol w:w="950"/>
        <w:gridCol w:w="10"/>
        <w:gridCol w:w="1033"/>
        <w:gridCol w:w="10"/>
        <w:gridCol w:w="1406"/>
        <w:gridCol w:w="3134"/>
        <w:gridCol w:w="374"/>
      </w:tblGrid>
      <w:tr w:rsidR="00D918E0" w:rsidRPr="00C14D31" w:rsidTr="00256669">
        <w:trPr>
          <w:trHeight w:hRule="exact" w:val="56"/>
        </w:trPr>
        <w:tc>
          <w:tcPr>
            <w:tcW w:w="4489" w:type="dxa"/>
            <w:gridSpan w:val="2"/>
          </w:tcPr>
          <w:p w:rsidR="00D918E0" w:rsidRPr="00C14D31" w:rsidRDefault="00D918E0" w:rsidP="00D918E0">
            <w:pPr>
              <w:jc w:val="right"/>
            </w:pPr>
          </w:p>
        </w:tc>
        <w:tc>
          <w:tcPr>
            <w:tcW w:w="1043" w:type="dxa"/>
            <w:gridSpan w:val="2"/>
          </w:tcPr>
          <w:p w:rsidR="00D918E0" w:rsidRPr="00C14D31" w:rsidRDefault="00D918E0" w:rsidP="00D918E0">
            <w:pPr>
              <w:jc w:val="right"/>
            </w:pPr>
          </w:p>
        </w:tc>
        <w:tc>
          <w:tcPr>
            <w:tcW w:w="4924" w:type="dxa"/>
            <w:gridSpan w:val="4"/>
          </w:tcPr>
          <w:p w:rsidR="00D918E0" w:rsidRPr="00C14D31" w:rsidRDefault="00D918E0" w:rsidP="00D918E0">
            <w:pPr>
              <w:pStyle w:val="u"/>
              <w:jc w:val="center"/>
            </w:pPr>
          </w:p>
        </w:tc>
      </w:tr>
      <w:tr w:rsidR="00F3120F" w:rsidRPr="00C14D31" w:rsidTr="00F3120F">
        <w:trPr>
          <w:gridAfter w:val="1"/>
          <w:wAfter w:w="374" w:type="dxa"/>
          <w:trHeight w:hRule="exact" w:val="1000"/>
        </w:trPr>
        <w:tc>
          <w:tcPr>
            <w:tcW w:w="4499" w:type="dxa"/>
            <w:gridSpan w:val="3"/>
          </w:tcPr>
          <w:p w:rsidR="00F3120F" w:rsidRPr="00F3120F" w:rsidRDefault="00F3120F" w:rsidP="00F3120F">
            <w:pPr>
              <w:rPr>
                <w:lang w:val="ru-RU"/>
              </w:rPr>
            </w:pPr>
          </w:p>
        </w:tc>
        <w:tc>
          <w:tcPr>
            <w:tcW w:w="1043" w:type="dxa"/>
            <w:gridSpan w:val="2"/>
          </w:tcPr>
          <w:p w:rsidR="00F3120F" w:rsidRPr="00C14D31" w:rsidRDefault="00F469BD" w:rsidP="00256669">
            <w:pPr>
              <w:jc w:val="center"/>
            </w:pPr>
            <w:r w:rsidRPr="00C14D31">
              <w:rPr>
                <w:noProof/>
                <w:lang w:eastAsia="ru-RU"/>
              </w:rPr>
              <w:drawing>
                <wp:inline distT="0" distB="0" distL="0" distR="0">
                  <wp:extent cx="491490" cy="541020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:rsidR="00F3120F" w:rsidRPr="00C14D31" w:rsidRDefault="00F3120F" w:rsidP="00256669">
            <w:pPr>
              <w:pStyle w:val="u"/>
              <w:jc w:val="center"/>
            </w:pPr>
          </w:p>
        </w:tc>
      </w:tr>
      <w:tr w:rsidR="00F3120F" w:rsidRPr="00C14D31" w:rsidTr="00F3120F">
        <w:trPr>
          <w:gridAfter w:val="1"/>
          <w:wAfter w:w="374" w:type="dxa"/>
          <w:trHeight w:hRule="exact" w:val="2120"/>
        </w:trPr>
        <w:tc>
          <w:tcPr>
            <w:tcW w:w="10082" w:type="dxa"/>
            <w:gridSpan w:val="7"/>
          </w:tcPr>
          <w:p w:rsidR="00F3120F" w:rsidRPr="008B6736" w:rsidRDefault="00F3120F" w:rsidP="00256669">
            <w:pPr>
              <w:jc w:val="center"/>
              <w:rPr>
                <w:sz w:val="6"/>
                <w:szCs w:val="6"/>
              </w:rPr>
            </w:pPr>
          </w:p>
          <w:p w:rsidR="00F3120F" w:rsidRPr="00F3120F" w:rsidRDefault="00F3120F" w:rsidP="00256669">
            <w:pPr>
              <w:jc w:val="center"/>
              <w:rPr>
                <w:sz w:val="18"/>
                <w:szCs w:val="18"/>
                <w:lang w:val="ru-RU"/>
              </w:rPr>
            </w:pPr>
            <w:r w:rsidRPr="00F3120F">
              <w:rPr>
                <w:sz w:val="18"/>
                <w:szCs w:val="18"/>
                <w:lang w:val="ru-RU"/>
              </w:rPr>
              <w:t>ПРОФЕССИОНАЛЬНЫЙ СОЮЗ РАБОТНИКОВ НАРОДНОГО ОБРАЗОВАНИЯ И НАУКИ РОССИЙСКОЙ ФЕДЕРАЦИИ</w:t>
            </w:r>
          </w:p>
          <w:p w:rsidR="00F3120F" w:rsidRPr="00F3120F" w:rsidRDefault="00F3120F" w:rsidP="00256669">
            <w:pPr>
              <w:jc w:val="center"/>
              <w:rPr>
                <w:sz w:val="18"/>
                <w:szCs w:val="18"/>
                <w:lang w:val="ru-RU"/>
              </w:rPr>
            </w:pPr>
            <w:r w:rsidRPr="00F3120F">
              <w:rPr>
                <w:sz w:val="18"/>
                <w:szCs w:val="18"/>
                <w:lang w:val="ru-RU"/>
              </w:rPr>
              <w:t>ХАНТЫ-МАНСИЙСКАЯ ОКРУЖНАЯ ОРГАНИЗАЦИЯ ОБЩЕРОССИЙСКОГО ПРОФСОЮЗА ОБРАЗОВАНИЯ</w:t>
            </w:r>
          </w:p>
          <w:p w:rsidR="00F3120F" w:rsidRPr="008B6736" w:rsidRDefault="00F3120F" w:rsidP="00256669">
            <w:pPr>
              <w:pStyle w:val="3"/>
              <w:rPr>
                <w:sz w:val="22"/>
                <w:szCs w:val="22"/>
              </w:rPr>
            </w:pPr>
            <w:r w:rsidRPr="008B6736">
              <w:rPr>
                <w:sz w:val="22"/>
                <w:szCs w:val="22"/>
              </w:rPr>
              <w:t xml:space="preserve">ХАНТЫ-МАНСИЙСКАЯ  ГОРОДСКАЯ  ОРГАНИЗАЦИЯ ПРОФЕССИОНАЛЬНОГО СОЮЗА РАБОТНИКОВ НАРОДНОГО ОБРАЗОВАНИЯ И НАУКИ РОССИЙСКОЙ ФЕДЕРАЦИИ </w:t>
            </w:r>
          </w:p>
          <w:p w:rsidR="00F3120F" w:rsidRPr="00F3120F" w:rsidRDefault="00F3120F" w:rsidP="0025666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3120F">
              <w:rPr>
                <w:sz w:val="18"/>
                <w:szCs w:val="18"/>
                <w:lang w:val="ru-RU" w:eastAsia="ru-RU"/>
              </w:rPr>
              <w:t>(ХАНТЫ-МАНСИЙСКАЯ ГОРОДСКАЯ ОРГАНИЗАЦИЯ ОБЩЕРОССИЙСКОГО ПРОФСОЮЗА ОБРАЗОВАНИЯ)</w:t>
            </w:r>
          </w:p>
          <w:p w:rsidR="00F3120F" w:rsidRPr="00F3120F" w:rsidRDefault="00F3120F" w:rsidP="00256669">
            <w:pPr>
              <w:rPr>
                <w:sz w:val="10"/>
                <w:szCs w:val="10"/>
                <w:lang w:val="ru-RU" w:eastAsia="ru-RU"/>
              </w:rPr>
            </w:pPr>
          </w:p>
          <w:p w:rsidR="00F3120F" w:rsidRPr="00FB6AF0" w:rsidRDefault="00F3120F" w:rsidP="00256669">
            <w:pPr>
              <w:jc w:val="center"/>
              <w:rPr>
                <w:b/>
                <w:sz w:val="28"/>
                <w:szCs w:val="28"/>
              </w:rPr>
            </w:pPr>
            <w:r w:rsidRPr="00FB6AF0">
              <w:rPr>
                <w:b/>
                <w:sz w:val="28"/>
                <w:szCs w:val="28"/>
              </w:rPr>
              <w:t>ПРЕЗИДИУМ</w:t>
            </w:r>
          </w:p>
          <w:p w:rsidR="00F3120F" w:rsidRPr="007723BA" w:rsidRDefault="00F3120F" w:rsidP="00256669">
            <w:pPr>
              <w:jc w:val="center"/>
            </w:pPr>
            <w:r w:rsidRPr="00FB6AF0">
              <w:rPr>
                <w:b/>
                <w:sz w:val="28"/>
                <w:szCs w:val="28"/>
              </w:rPr>
              <w:t xml:space="preserve">ПОСТАНОВЛЕНИЕ                                                                                                                    </w:t>
            </w:r>
          </w:p>
        </w:tc>
      </w:tr>
      <w:tr w:rsidR="00F3120F" w:rsidRPr="00E7659B" w:rsidTr="00F3120F">
        <w:trPr>
          <w:gridAfter w:val="1"/>
          <w:wAfter w:w="374" w:type="dxa"/>
          <w:trHeight w:hRule="exact" w:val="777"/>
        </w:trPr>
        <w:tc>
          <w:tcPr>
            <w:tcW w:w="353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3120F" w:rsidRPr="00E7659B" w:rsidRDefault="00F3120F" w:rsidP="00256669">
            <w:pPr>
              <w:jc w:val="center"/>
              <w:rPr>
                <w:lang w:val="ru-RU"/>
              </w:rPr>
            </w:pPr>
          </w:p>
          <w:p w:rsidR="00F3120F" w:rsidRPr="00E7659B" w:rsidRDefault="00680E68" w:rsidP="00E765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 18.01</w:t>
            </w:r>
            <w:r w:rsidR="00E7659B">
              <w:rPr>
                <w:lang w:val="ru-RU"/>
              </w:rPr>
              <w:t>.</w:t>
            </w:r>
            <w:r w:rsidR="00F3120F" w:rsidRPr="00E7659B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="00F3120F" w:rsidRPr="00E7659B">
              <w:rPr>
                <w:lang w:val="ru-RU"/>
              </w:rPr>
              <w:t>г.</w:t>
            </w:r>
          </w:p>
        </w:tc>
        <w:tc>
          <w:tcPr>
            <w:tcW w:w="3409" w:type="dxa"/>
            <w:gridSpan w:val="5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3120F" w:rsidRPr="00E7659B" w:rsidRDefault="00F3120F" w:rsidP="002566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3120F" w:rsidRPr="00E7659B" w:rsidRDefault="00F3120F" w:rsidP="00256669">
            <w:pPr>
              <w:jc w:val="center"/>
              <w:rPr>
                <w:lang w:val="ru-RU"/>
              </w:rPr>
            </w:pPr>
            <w:r w:rsidRPr="00E7659B">
              <w:rPr>
                <w:lang w:val="ru-RU"/>
              </w:rPr>
              <w:t>г. Ханты-Мансийск</w:t>
            </w:r>
          </w:p>
        </w:tc>
        <w:tc>
          <w:tcPr>
            <w:tcW w:w="313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3120F" w:rsidRPr="00E7659B" w:rsidRDefault="00F3120F" w:rsidP="00256669">
            <w:pPr>
              <w:jc w:val="center"/>
              <w:rPr>
                <w:lang w:val="ru-RU"/>
              </w:rPr>
            </w:pPr>
          </w:p>
          <w:p w:rsidR="00F3120F" w:rsidRPr="00F3120F" w:rsidRDefault="00F3120F" w:rsidP="00B6351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E7659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B63518">
              <w:rPr>
                <w:lang w:val="ru-RU"/>
              </w:rPr>
              <w:t>4</w:t>
            </w:r>
            <w:r w:rsidR="00680E68">
              <w:rPr>
                <w:lang w:val="ru-RU"/>
              </w:rPr>
              <w:t>4</w:t>
            </w:r>
          </w:p>
        </w:tc>
      </w:tr>
    </w:tbl>
    <w:p w:rsidR="00026E01" w:rsidRPr="00E7659B" w:rsidRDefault="00026E01" w:rsidP="00386D01">
      <w:pPr>
        <w:pStyle w:val="Default"/>
        <w:jc w:val="both"/>
        <w:rPr>
          <w:rFonts w:eastAsia="Times New Roman"/>
          <w:color w:val="auto"/>
        </w:rPr>
      </w:pPr>
    </w:p>
    <w:p w:rsidR="00680E68" w:rsidRPr="00113129" w:rsidRDefault="00680E68" w:rsidP="00680E68">
      <w:pPr>
        <w:pStyle w:val="Default"/>
        <w:jc w:val="center"/>
        <w:rPr>
          <w:b/>
          <w:bCs/>
        </w:rPr>
      </w:pPr>
      <w:r w:rsidRPr="00EE6BCF">
        <w:rPr>
          <w:b/>
        </w:rPr>
        <w:t xml:space="preserve">Об утверждении </w:t>
      </w:r>
      <w:r>
        <w:rPr>
          <w:b/>
        </w:rPr>
        <w:t xml:space="preserve">Положения </w:t>
      </w:r>
      <w:r w:rsidRPr="00113129">
        <w:rPr>
          <w:b/>
          <w:bCs/>
        </w:rPr>
        <w:t>об ус</w:t>
      </w:r>
      <w:r>
        <w:rPr>
          <w:b/>
          <w:bCs/>
        </w:rPr>
        <w:t>ловиях и порядке выплат членам П</w:t>
      </w:r>
      <w:r w:rsidRPr="00113129">
        <w:rPr>
          <w:b/>
          <w:bCs/>
        </w:rPr>
        <w:t>рофсоюза, состоящим на учете в первичных профсоюзных организациях из средств профсоюзного бюджета</w:t>
      </w:r>
      <w:r w:rsidR="00A11459">
        <w:rPr>
          <w:b/>
          <w:bCs/>
        </w:rPr>
        <w:t xml:space="preserve"> в 2022 году</w:t>
      </w:r>
    </w:p>
    <w:p w:rsidR="00680E68" w:rsidRDefault="00680E68" w:rsidP="00680E68">
      <w:pPr>
        <w:rPr>
          <w:lang w:val="ru-RU"/>
        </w:rPr>
      </w:pPr>
    </w:p>
    <w:p w:rsidR="00680E68" w:rsidRDefault="00680E68" w:rsidP="00680E68">
      <w:pPr>
        <w:jc w:val="both"/>
        <w:rPr>
          <w:lang w:val="ru-RU"/>
        </w:rPr>
      </w:pPr>
      <w:r>
        <w:rPr>
          <w:lang w:val="ru-RU"/>
        </w:rPr>
        <w:t xml:space="preserve">   В целях установления единых условий и порядка денежной выплаты из средств профсоюзного бюджета (премиальные и социальные выплаты) членам профсоюза, состоящим на учете в первичных профсоюзных организациях, входящих в состав Ханты-Мансийской городской организации Общероссийского Профсоюза  образования</w:t>
      </w:r>
    </w:p>
    <w:p w:rsidR="00680E68" w:rsidRDefault="00680E68" w:rsidP="00680E68">
      <w:pPr>
        <w:jc w:val="both"/>
        <w:rPr>
          <w:lang w:val="ru-RU"/>
        </w:rPr>
      </w:pPr>
    </w:p>
    <w:p w:rsidR="00680E68" w:rsidRPr="00DA1BBA" w:rsidRDefault="00680E68" w:rsidP="00680E68">
      <w:pPr>
        <w:jc w:val="both"/>
        <w:rPr>
          <w:b/>
          <w:lang w:val="ru-RU"/>
        </w:rPr>
      </w:pPr>
      <w:r w:rsidRPr="00DA1BBA">
        <w:rPr>
          <w:b/>
          <w:lang w:val="ru-RU"/>
        </w:rPr>
        <w:t>Президиум постановляет:</w:t>
      </w:r>
    </w:p>
    <w:p w:rsidR="00680E68" w:rsidRPr="00EE6BCF" w:rsidRDefault="00680E68" w:rsidP="00680E68">
      <w:pPr>
        <w:rPr>
          <w:lang w:val="ru-RU"/>
        </w:rPr>
      </w:pPr>
    </w:p>
    <w:p w:rsidR="00680E68" w:rsidRPr="006B1699" w:rsidRDefault="00680E68" w:rsidP="00680E68">
      <w:pPr>
        <w:pStyle w:val="a4"/>
        <w:numPr>
          <w:ilvl w:val="0"/>
          <w:numId w:val="8"/>
        </w:numPr>
        <w:spacing w:line="360" w:lineRule="auto"/>
        <w:ind w:left="714" w:hanging="357"/>
        <w:jc w:val="both"/>
        <w:rPr>
          <w:rFonts w:ascii="Century" w:hAnsi="Century"/>
        </w:rPr>
      </w:pPr>
      <w:r w:rsidRPr="006B1699">
        <w:rPr>
          <w:rFonts w:ascii="Century" w:hAnsi="Century"/>
        </w:rPr>
        <w:t xml:space="preserve">Утвердить </w:t>
      </w:r>
      <w:r>
        <w:t>Положение</w:t>
      </w:r>
      <w:r w:rsidRPr="00DC0205">
        <w:t xml:space="preserve"> </w:t>
      </w:r>
      <w:r w:rsidRPr="006B1699">
        <w:rPr>
          <w:bCs/>
        </w:rPr>
        <w:t>об условиях и порядке выплат членам профсоюза, состоящим на учете в первичных профсоюзных организациях из средств профсоюзного бюджета</w:t>
      </w:r>
      <w:r>
        <w:rPr>
          <w:bCs/>
        </w:rPr>
        <w:t xml:space="preserve"> (премиальные и социальные выплаты).</w:t>
      </w:r>
    </w:p>
    <w:p w:rsidR="00680E68" w:rsidRPr="006B1699" w:rsidRDefault="00680E68" w:rsidP="00680E68">
      <w:pPr>
        <w:pStyle w:val="a4"/>
        <w:numPr>
          <w:ilvl w:val="0"/>
          <w:numId w:val="8"/>
        </w:numPr>
        <w:spacing w:line="360" w:lineRule="auto"/>
        <w:ind w:left="714" w:hanging="357"/>
        <w:jc w:val="both"/>
        <w:rPr>
          <w:rFonts w:ascii="Century" w:hAnsi="Century"/>
        </w:rPr>
      </w:pPr>
      <w:r>
        <w:t>Председателям первичных профсоюзных организаций довести Положение до сведения всех членов первичной профсоюзной организации.</w:t>
      </w:r>
    </w:p>
    <w:p w:rsidR="00680E68" w:rsidRPr="00DC0205" w:rsidRDefault="00680E68" w:rsidP="00680E68">
      <w:pPr>
        <w:pStyle w:val="a4"/>
        <w:numPr>
          <w:ilvl w:val="0"/>
          <w:numId w:val="8"/>
        </w:numPr>
        <w:spacing w:line="360" w:lineRule="auto"/>
        <w:ind w:left="714" w:hanging="357"/>
        <w:jc w:val="both"/>
        <w:rPr>
          <w:rFonts w:ascii="Century" w:hAnsi="Century"/>
        </w:rPr>
      </w:pPr>
      <w:r>
        <w:t>Контроль за выполнением постановления возложить на Президиум городской организации Профсоюза.</w:t>
      </w:r>
    </w:p>
    <w:p w:rsidR="00680E68" w:rsidRDefault="00680E68" w:rsidP="00680E68">
      <w:pPr>
        <w:ind w:left="360"/>
        <w:rPr>
          <w:rFonts w:ascii="Century" w:hAnsi="Century"/>
          <w:lang w:val="ru-RU"/>
        </w:rPr>
      </w:pPr>
      <w:r>
        <w:rPr>
          <w:rFonts w:ascii="Century" w:hAnsi="Century"/>
          <w:lang w:val="ru-RU"/>
        </w:rPr>
        <w:t xml:space="preserve"> </w:t>
      </w:r>
    </w:p>
    <w:p w:rsidR="00680E68" w:rsidRDefault="00680E68" w:rsidP="00680E68">
      <w:pPr>
        <w:jc w:val="both"/>
        <w:rPr>
          <w:rFonts w:ascii="Century" w:hAnsi="Century"/>
          <w:lang w:val="ru-RU"/>
        </w:rPr>
      </w:pPr>
    </w:p>
    <w:p w:rsidR="00680E68" w:rsidRDefault="00680E68" w:rsidP="00680E68">
      <w:pPr>
        <w:pStyle w:val="a4"/>
        <w:ind w:left="0"/>
        <w:jc w:val="both"/>
        <w:rPr>
          <w:rFonts w:ascii="Century" w:hAnsi="Century"/>
          <w:b/>
        </w:rPr>
      </w:pPr>
      <w:r>
        <w:rPr>
          <w:rFonts w:ascii="Century" w:hAnsi="Century"/>
        </w:rPr>
        <w:t xml:space="preserve"> </w:t>
      </w:r>
      <w:r>
        <w:rPr>
          <w:rFonts w:ascii="Century" w:hAnsi="Century"/>
          <w:b/>
        </w:rPr>
        <w:t xml:space="preserve"> </w:t>
      </w:r>
    </w:p>
    <w:p w:rsidR="00680E68" w:rsidRPr="00BE29AF" w:rsidRDefault="00680E68" w:rsidP="00680E68">
      <w:pPr>
        <w:tabs>
          <w:tab w:val="left" w:pos="1276"/>
        </w:tabs>
        <w:ind w:firstLine="709"/>
        <w:jc w:val="both"/>
        <w:rPr>
          <w:rFonts w:ascii="Century" w:hAnsi="Century"/>
          <w:lang w:val="ru-RU"/>
        </w:rPr>
      </w:pPr>
      <w:r w:rsidRPr="00BE29AF">
        <w:rPr>
          <w:rFonts w:ascii="Century" w:hAnsi="Century"/>
          <w:lang w:val="ru-RU"/>
        </w:rPr>
        <w:t xml:space="preserve"> </w:t>
      </w:r>
    </w:p>
    <w:p w:rsidR="00680E6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Pr="00C273D8" w:rsidRDefault="00680E68" w:rsidP="00680E68">
      <w:pPr>
        <w:ind w:left="360" w:right="-268"/>
        <w:rPr>
          <w:rFonts w:ascii="Century" w:hAnsi="Century"/>
          <w:lang w:val="ru-RU"/>
        </w:rPr>
      </w:pPr>
    </w:p>
    <w:p w:rsidR="00680E68" w:rsidRDefault="00680E68" w:rsidP="00680E68">
      <w:pPr>
        <w:jc w:val="both"/>
        <w:rPr>
          <w:rFonts w:ascii="Century" w:hAnsi="Century"/>
          <w:lang w:val="ru-RU"/>
        </w:rPr>
      </w:pPr>
      <w:r w:rsidRPr="00C273D8">
        <w:rPr>
          <w:rFonts w:ascii="Century" w:hAnsi="Century"/>
          <w:lang w:val="ru-RU"/>
        </w:rPr>
        <w:t xml:space="preserve">Председатель </w:t>
      </w:r>
      <w:r>
        <w:rPr>
          <w:rFonts w:ascii="Century" w:hAnsi="Century"/>
          <w:lang w:val="ru-RU"/>
        </w:rPr>
        <w:t xml:space="preserve">                                                                                              Е.Н. Чернова</w:t>
      </w:r>
    </w:p>
    <w:p w:rsidR="00680E68" w:rsidRDefault="00680E68" w:rsidP="00680E68">
      <w:pPr>
        <w:jc w:val="both"/>
        <w:rPr>
          <w:rFonts w:ascii="Century" w:hAnsi="Century"/>
          <w:lang w:val="ru-RU"/>
        </w:rPr>
      </w:pPr>
      <w:r>
        <w:rPr>
          <w:rFonts w:ascii="Century" w:hAnsi="Century"/>
          <w:lang w:val="ru-RU"/>
        </w:rPr>
        <w:t xml:space="preserve">  </w:t>
      </w:r>
    </w:p>
    <w:p w:rsidR="00680E68" w:rsidRPr="00C273D8" w:rsidRDefault="00680E68" w:rsidP="00680E68">
      <w:pPr>
        <w:jc w:val="both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ind w:left="360"/>
        <w:rPr>
          <w:rFonts w:ascii="Century" w:hAnsi="Century"/>
          <w:lang w:val="ru-RU"/>
        </w:rPr>
      </w:pPr>
    </w:p>
    <w:p w:rsidR="00680E68" w:rsidRDefault="00680E68" w:rsidP="00680E68">
      <w:pPr>
        <w:pStyle w:val="Default"/>
        <w:jc w:val="right"/>
      </w:pPr>
      <w:r>
        <w:t>Приложение 1</w:t>
      </w:r>
    </w:p>
    <w:p w:rsidR="00680E68" w:rsidRPr="00113129" w:rsidRDefault="00680E68" w:rsidP="00680E68">
      <w:pPr>
        <w:pStyle w:val="Default"/>
        <w:jc w:val="both"/>
      </w:pPr>
    </w:p>
    <w:p w:rsidR="00680E68" w:rsidRPr="00113129" w:rsidRDefault="00680E68" w:rsidP="00680E68">
      <w:pPr>
        <w:pStyle w:val="Default"/>
        <w:jc w:val="center"/>
      </w:pPr>
      <w:r w:rsidRPr="00113129">
        <w:rPr>
          <w:b/>
          <w:bCs/>
        </w:rPr>
        <w:t>ПОЛОЖЕНИЕ</w:t>
      </w:r>
    </w:p>
    <w:p w:rsidR="00680E68" w:rsidRPr="00113129" w:rsidRDefault="00680E68" w:rsidP="00680E68">
      <w:pPr>
        <w:pStyle w:val="Default"/>
        <w:jc w:val="center"/>
        <w:rPr>
          <w:b/>
          <w:bCs/>
        </w:rPr>
      </w:pPr>
      <w:r w:rsidRPr="00113129">
        <w:rPr>
          <w:b/>
          <w:bCs/>
        </w:rPr>
        <w:t>об условиях и порядке выплат членам профсоюза, состоящим на учете в первичных профсоюзных организациях из средств профсоюзного бюджета</w:t>
      </w:r>
      <w:r w:rsidR="00A11459">
        <w:rPr>
          <w:b/>
          <w:bCs/>
        </w:rPr>
        <w:t xml:space="preserve"> в 2022 году</w:t>
      </w:r>
    </w:p>
    <w:p w:rsidR="00680E68" w:rsidRPr="00113129" w:rsidRDefault="00680E68" w:rsidP="00680E68">
      <w:pPr>
        <w:pStyle w:val="Default"/>
        <w:jc w:val="both"/>
      </w:pPr>
    </w:p>
    <w:p w:rsidR="00680E68" w:rsidRPr="00113129" w:rsidRDefault="00680E68" w:rsidP="00680E68">
      <w:pPr>
        <w:pStyle w:val="Default"/>
        <w:jc w:val="both"/>
      </w:pPr>
      <w:r w:rsidRPr="00113129">
        <w:rPr>
          <w:b/>
          <w:bCs/>
        </w:rPr>
        <w:t>I. Общие положения</w:t>
      </w: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>1.1. Настоящее Положение определяет условия и порядок выплат из средств профсоюзного бюджета (премиальные и социальные выплаты) членам, состоящим на учете в первичных профсоюзных организациях</w:t>
      </w:r>
      <w:r>
        <w:t>,</w:t>
      </w:r>
      <w:r w:rsidRPr="00113129">
        <w:t xml:space="preserve"> входящим в состав Ханты-Мансийской городской организации</w:t>
      </w:r>
      <w:r w:rsidR="00A11459">
        <w:t xml:space="preserve"> Общероссийского  Профсоюза образования</w:t>
      </w:r>
      <w:r w:rsidRPr="00113129">
        <w:t xml:space="preserve">. </w:t>
      </w:r>
    </w:p>
    <w:p w:rsidR="00680E68" w:rsidRPr="00113129" w:rsidRDefault="00680E68" w:rsidP="00680E68">
      <w:pPr>
        <w:pStyle w:val="Default"/>
        <w:spacing w:after="33"/>
        <w:jc w:val="both"/>
      </w:pP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>1.2. Настоящее Положение расп</w:t>
      </w:r>
      <w:r w:rsidR="00A11459">
        <w:t>ространяется на членов профессионального союза</w:t>
      </w:r>
      <w:r w:rsidRPr="00113129">
        <w:t xml:space="preserve"> (работающих, временно не работающих, пенсионеров), состоящих на учете в первичной профсоюзной организации, </w:t>
      </w:r>
      <w:r w:rsidRPr="00BC06E8">
        <w:rPr>
          <w:bCs/>
        </w:rPr>
        <w:t>своевременно уплачивающих членские профсоюзные взносы</w:t>
      </w:r>
      <w:r w:rsidRPr="00113129">
        <w:t xml:space="preserve">, посещающих и активно участвующих в мероприятиях Профсоюза. </w:t>
      </w:r>
    </w:p>
    <w:p w:rsidR="00680E68" w:rsidRPr="00113129" w:rsidRDefault="00680E68" w:rsidP="00680E68">
      <w:pPr>
        <w:pStyle w:val="Default"/>
        <w:spacing w:after="33"/>
        <w:jc w:val="both"/>
      </w:pP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 xml:space="preserve">1.3. Выплаты членам профсоюза осуществляются за счет средств профсоюзного бюджета, согласно норм утвержденных настоящим положением, сметой доходов и расходов первичных профсоюзных организаций, входящих в состав Ханты-Мансийской городской организации </w:t>
      </w:r>
      <w:r w:rsidR="00A11459">
        <w:t>Общероссийского Профсоюза образования</w:t>
      </w:r>
      <w:r w:rsidRPr="00113129">
        <w:t xml:space="preserve">. </w:t>
      </w:r>
    </w:p>
    <w:p w:rsidR="00680E68" w:rsidRPr="00113129" w:rsidRDefault="00680E68" w:rsidP="00680E68">
      <w:pPr>
        <w:pStyle w:val="Default"/>
        <w:spacing w:after="33"/>
        <w:jc w:val="both"/>
      </w:pP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 xml:space="preserve">1.4. Решение о выплатах членам профсоюза принимает руководящий орган (профсоюзный комитет) соответствующей  первичной профсоюзной организации.  </w:t>
      </w:r>
    </w:p>
    <w:p w:rsidR="00680E68" w:rsidRPr="00113129" w:rsidRDefault="00680E68" w:rsidP="00680E68">
      <w:pPr>
        <w:pStyle w:val="Default"/>
        <w:spacing w:after="33"/>
        <w:jc w:val="both"/>
      </w:pP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>1.5.</w:t>
      </w:r>
      <w:r>
        <w:t xml:space="preserve"> Выплаты членам профсоюза </w:t>
      </w:r>
      <w:r w:rsidRPr="00113129">
        <w:t>могут выделяться не чаще одного раза в год по о</w:t>
      </w:r>
      <w:r>
        <w:t>дному из оснований. Все выплаты имеют</w:t>
      </w:r>
      <w:r w:rsidRPr="00113129">
        <w:t xml:space="preserve"> </w:t>
      </w:r>
      <w:r>
        <w:t>поощрительный статус, учитывая</w:t>
      </w:r>
      <w:r w:rsidRPr="00113129">
        <w:t xml:space="preserve"> профсоюзный стаж заявителя, активность участия в деятельности профсоюзной организации.</w:t>
      </w: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 xml:space="preserve">Согласно п.31 ст.217 НК данные выплаты не подлежат налогообложению в полном объеме.    </w:t>
      </w:r>
    </w:p>
    <w:p w:rsidR="00680E68" w:rsidRPr="00113129" w:rsidRDefault="00680E68" w:rsidP="00680E68">
      <w:pPr>
        <w:pStyle w:val="Default"/>
        <w:spacing w:after="33"/>
        <w:jc w:val="both"/>
      </w:pPr>
    </w:p>
    <w:p w:rsidR="00680E68" w:rsidRPr="00113129" w:rsidRDefault="00680E68" w:rsidP="00680E68">
      <w:pPr>
        <w:pStyle w:val="Default"/>
        <w:spacing w:after="33"/>
        <w:jc w:val="both"/>
      </w:pPr>
      <w:r w:rsidRPr="00113129">
        <w:t xml:space="preserve">1.6. Выплаты носят индивидуальный характер и не могут быть использованы по другому назначению. </w:t>
      </w:r>
    </w:p>
    <w:p w:rsidR="00680E68" w:rsidRPr="00113129" w:rsidRDefault="00680E68" w:rsidP="00680E68">
      <w:pPr>
        <w:pStyle w:val="Default"/>
        <w:jc w:val="both"/>
        <w:rPr>
          <w:color w:val="auto"/>
        </w:rPr>
      </w:pPr>
    </w:p>
    <w:p w:rsidR="00680E68" w:rsidRPr="00113129" w:rsidRDefault="00680E68" w:rsidP="00680E68">
      <w:pPr>
        <w:pStyle w:val="Default"/>
        <w:jc w:val="both"/>
        <w:rPr>
          <w:color w:val="auto"/>
        </w:rPr>
      </w:pPr>
      <w:r w:rsidRPr="00113129">
        <w:rPr>
          <w:b/>
          <w:bCs/>
          <w:color w:val="auto"/>
        </w:rPr>
        <w:t xml:space="preserve">II. Направления и критерии оказания материальной помощи </w:t>
      </w:r>
    </w:p>
    <w:p w:rsidR="00680E68" w:rsidRPr="00113129" w:rsidRDefault="00680E68" w:rsidP="00680E68">
      <w:pPr>
        <w:pStyle w:val="Default"/>
        <w:jc w:val="both"/>
        <w:rPr>
          <w:color w:val="auto"/>
        </w:rPr>
      </w:pPr>
    </w:p>
    <w:p w:rsidR="00680E68" w:rsidRPr="00113129" w:rsidRDefault="00680E68" w:rsidP="00680E68">
      <w:pPr>
        <w:pStyle w:val="Default"/>
        <w:jc w:val="both"/>
        <w:rPr>
          <w:color w:val="auto"/>
        </w:rPr>
      </w:pPr>
      <w:r w:rsidRPr="00113129">
        <w:rPr>
          <w:color w:val="auto"/>
        </w:rPr>
        <w:t xml:space="preserve">Выплаты членам профсоюза оказываются по следующим категориям: </w:t>
      </w:r>
    </w:p>
    <w:p w:rsidR="00680E68" w:rsidRPr="00113129" w:rsidRDefault="00680E68" w:rsidP="00680E68">
      <w:pPr>
        <w:pStyle w:val="Default"/>
        <w:jc w:val="both"/>
        <w:rPr>
          <w:color w:val="auto"/>
        </w:rPr>
      </w:pPr>
      <w:r w:rsidRPr="00113129">
        <w:rPr>
          <w:color w:val="auto"/>
        </w:rPr>
        <w:t>- социальная поддержка (материальная помощь);</w:t>
      </w:r>
    </w:p>
    <w:p w:rsidR="00680E68" w:rsidRPr="00113129" w:rsidRDefault="00904AF2" w:rsidP="00680E68">
      <w:pPr>
        <w:pStyle w:val="Default"/>
        <w:jc w:val="both"/>
        <w:rPr>
          <w:color w:val="auto"/>
        </w:rPr>
      </w:pPr>
      <w:r>
        <w:rPr>
          <w:color w:val="auto"/>
        </w:rPr>
        <w:t>- премирование</w:t>
      </w:r>
      <w:r w:rsidR="00680E68" w:rsidRPr="00113129">
        <w:rPr>
          <w:color w:val="auto"/>
        </w:rPr>
        <w:t xml:space="preserve">; </w:t>
      </w:r>
    </w:p>
    <w:p w:rsidR="00680E68" w:rsidRPr="00113129" w:rsidRDefault="00680E68" w:rsidP="00680E68">
      <w:pPr>
        <w:pStyle w:val="Default"/>
        <w:jc w:val="both"/>
        <w:rPr>
          <w:color w:val="auto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b/>
          <w:bCs/>
          <w:color w:val="000000"/>
          <w:lang w:val="ru-RU"/>
        </w:rPr>
        <w:t>1. Категория «Социальная поддержка»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2.1.1. </w:t>
      </w:r>
      <w:r w:rsidRPr="00846299">
        <w:rPr>
          <w:color w:val="000000"/>
          <w:u w:val="single"/>
          <w:lang w:val="ru-RU"/>
        </w:rPr>
        <w:t>Регистрация брака</w:t>
      </w:r>
      <w:r w:rsidRPr="00846299">
        <w:rPr>
          <w:color w:val="000000"/>
          <w:lang w:val="ru-RU"/>
        </w:rPr>
        <w:t xml:space="preserve">: выплата производится каждому члену профсоюза в размере 3000 рублей.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Подтверждающие документы: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Pr="00846299">
        <w:rPr>
          <w:color w:val="000000"/>
          <w:lang w:val="ru-RU"/>
        </w:rPr>
        <w:t xml:space="preserve"> копия свидетельства о заключении брака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A11459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2.1.2</w:t>
      </w:r>
      <w:r w:rsidR="00680E68" w:rsidRPr="00846299">
        <w:rPr>
          <w:color w:val="000000"/>
          <w:lang w:val="ru-RU"/>
        </w:rPr>
        <w:t xml:space="preserve">. </w:t>
      </w:r>
      <w:r w:rsidR="00680E68" w:rsidRPr="00846299">
        <w:rPr>
          <w:color w:val="000000"/>
          <w:u w:val="single"/>
          <w:lang w:val="ru-RU"/>
        </w:rPr>
        <w:t>Похороны ветеранов педагогического труда</w:t>
      </w:r>
      <w:r w:rsidR="00680E68" w:rsidRPr="00846299">
        <w:rPr>
          <w:color w:val="000000"/>
          <w:lang w:val="ru-RU"/>
        </w:rPr>
        <w:t>: выплата производится в виде возмещения затрат (расходов) на ритуальные услуги, в размере не более 1500 рублей.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Подтверждающие документы: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Pr="00846299">
        <w:rPr>
          <w:color w:val="000000"/>
          <w:lang w:val="ru-RU"/>
        </w:rPr>
        <w:t xml:space="preserve"> копия свидетельства о смерти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Pr="00846299">
        <w:rPr>
          <w:color w:val="000000"/>
          <w:lang w:val="ru-RU"/>
        </w:rPr>
        <w:t xml:space="preserve"> документ, подтверждающий расходы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A11459" w:rsidRDefault="00A11459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A11459" w:rsidRDefault="00A11459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BC6D67" w:rsidRDefault="00BC6D67" w:rsidP="00F44482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Default="00A11459" w:rsidP="00F44482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2.1.3</w:t>
      </w:r>
      <w:r w:rsidR="00680E68" w:rsidRPr="00846299">
        <w:rPr>
          <w:color w:val="000000"/>
          <w:lang w:val="ru-RU"/>
        </w:rPr>
        <w:t xml:space="preserve">. </w:t>
      </w:r>
      <w:r w:rsidRPr="00A11459">
        <w:rPr>
          <w:color w:val="000000"/>
          <w:u w:val="single"/>
          <w:lang w:val="ru-RU"/>
        </w:rPr>
        <w:t>Компенсация стоимости стоматологических услуг</w:t>
      </w:r>
      <w:r>
        <w:rPr>
          <w:color w:val="000000"/>
          <w:lang w:val="ru-RU"/>
        </w:rPr>
        <w:t>, полученных</w:t>
      </w:r>
      <w:r w:rsidR="00916071">
        <w:rPr>
          <w:color w:val="000000"/>
          <w:lang w:val="ru-RU"/>
        </w:rPr>
        <w:t xml:space="preserve"> работником организации, являющимся </w:t>
      </w:r>
      <w:r>
        <w:rPr>
          <w:color w:val="000000"/>
          <w:lang w:val="ru-RU"/>
        </w:rPr>
        <w:t xml:space="preserve"> членом П</w:t>
      </w:r>
      <w:r w:rsidR="00916071">
        <w:rPr>
          <w:color w:val="000000"/>
          <w:lang w:val="ru-RU"/>
        </w:rPr>
        <w:t>рофсоюза, п</w:t>
      </w:r>
      <w:r w:rsidR="00BC6D67">
        <w:rPr>
          <w:color w:val="000000"/>
          <w:lang w:val="ru-RU"/>
        </w:rPr>
        <w:t xml:space="preserve">роизводится по фактическим расходам, но не более 3000 рублей один раз </w:t>
      </w:r>
      <w:r w:rsidR="00771DC9">
        <w:rPr>
          <w:color w:val="000000"/>
          <w:lang w:val="ru-RU"/>
        </w:rPr>
        <w:t>в 2 календарных года.</w:t>
      </w:r>
    </w:p>
    <w:p w:rsidR="00771DC9" w:rsidRPr="00846299" w:rsidRDefault="00771DC9" w:rsidP="00F44482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Не подлежат компенсации расходы на приобретение лекарственных средств, зубопротезирование с использованием драгоценных металлов, а также косметологические  услуги.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Подтверждающие документы: </w:t>
      </w:r>
    </w:p>
    <w:p w:rsidR="00916071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 </w:t>
      </w:r>
      <w:r w:rsidRPr="00113129">
        <w:rPr>
          <w:color w:val="000000"/>
        </w:rPr>
        <w:t></w:t>
      </w:r>
      <w:r w:rsidR="00916071">
        <w:rPr>
          <w:color w:val="000000"/>
          <w:lang w:val="ru-RU"/>
        </w:rPr>
        <w:t xml:space="preserve"> л</w:t>
      </w:r>
      <w:r w:rsidR="00771DC9">
        <w:rPr>
          <w:color w:val="000000"/>
          <w:lang w:val="ru-RU"/>
        </w:rPr>
        <w:t>ицензия на право осуществления медицинской деятельности</w:t>
      </w:r>
      <w:r w:rsidR="000162B7">
        <w:rPr>
          <w:color w:val="000000"/>
          <w:lang w:val="ru-RU"/>
        </w:rPr>
        <w:t>;</w:t>
      </w:r>
    </w:p>
    <w:p w:rsidR="00680E68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 </w:t>
      </w:r>
      <w:r w:rsidRPr="00113129">
        <w:rPr>
          <w:color w:val="000000"/>
        </w:rPr>
        <w:t></w:t>
      </w:r>
      <w:r w:rsidR="00916071">
        <w:rPr>
          <w:color w:val="000000"/>
          <w:lang w:val="ru-RU"/>
        </w:rPr>
        <w:t xml:space="preserve"> акт приема-передачи оказанных услуг</w:t>
      </w:r>
      <w:r w:rsidR="000162B7">
        <w:rPr>
          <w:color w:val="000000"/>
          <w:lang w:val="ru-RU"/>
        </w:rPr>
        <w:t>;</w:t>
      </w:r>
    </w:p>
    <w:p w:rsidR="00916071" w:rsidRDefault="00916071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Pr="00113129">
        <w:rPr>
          <w:color w:val="000000"/>
        </w:rPr>
        <w:t></w:t>
      </w:r>
      <w:r>
        <w:rPr>
          <w:color w:val="000000"/>
          <w:lang w:val="ru-RU"/>
        </w:rPr>
        <w:t xml:space="preserve"> документ, подтверждающий оплату: </w:t>
      </w:r>
    </w:p>
    <w:p w:rsidR="00916071" w:rsidRDefault="00916071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- документ, оформленный на бланке строгой отчетности, приравненный к кассовом чеку или чека контрольно-кассовой машины</w:t>
      </w:r>
      <w:r w:rsidR="00B26BD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(при оплате наличными </w:t>
      </w:r>
      <w:r w:rsidR="000162B7">
        <w:rPr>
          <w:color w:val="000000"/>
          <w:lang w:val="ru-RU"/>
        </w:rPr>
        <w:t>денежными средствами);</w:t>
      </w:r>
    </w:p>
    <w:p w:rsidR="00916071" w:rsidRDefault="00916071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 </w:t>
      </w:r>
      <w:r w:rsidR="00904AF2">
        <w:rPr>
          <w:color w:val="000000"/>
          <w:lang w:val="ru-RU"/>
        </w:rPr>
        <w:t>чек</w:t>
      </w:r>
      <w:r w:rsidR="000162B7">
        <w:rPr>
          <w:color w:val="000000"/>
          <w:lang w:val="ru-RU"/>
        </w:rPr>
        <w:t xml:space="preserve"> электронного терминала при оплате банковской картой, держателем которой является член профессионального союза;</w:t>
      </w:r>
    </w:p>
    <w:p w:rsidR="00025E8B" w:rsidRDefault="00025E8B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E0FC8" w:rsidRDefault="00FE0FC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2.1.4. Единовременное денежное вознаграждение в связи с юбилеем педагогического и трудового стажа:</w:t>
      </w:r>
    </w:p>
    <w:p w:rsidR="00FE0FC8" w:rsidRDefault="00FE0FC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>
        <w:rPr>
          <w:color w:val="000000"/>
          <w:lang w:val="ru-RU"/>
        </w:rPr>
        <w:t xml:space="preserve"> 20 лет – 2000 рублей;</w:t>
      </w:r>
    </w:p>
    <w:p w:rsidR="00FE0FC8" w:rsidRPr="00382DFC" w:rsidRDefault="00FE0FC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="00382DFC">
        <w:rPr>
          <w:color w:val="000000"/>
          <w:lang w:val="ru-RU"/>
        </w:rPr>
        <w:t xml:space="preserve"> 25 лет – 2500 рублей;</w:t>
      </w:r>
    </w:p>
    <w:p w:rsidR="00FE0FC8" w:rsidRPr="00382DFC" w:rsidRDefault="00FE0FC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="00382DFC">
        <w:rPr>
          <w:color w:val="000000"/>
          <w:lang w:val="ru-RU"/>
        </w:rPr>
        <w:t xml:space="preserve"> 30 лет – 3000 рублей;</w:t>
      </w:r>
    </w:p>
    <w:p w:rsidR="00FE0FC8" w:rsidRDefault="00FE0FC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 w:rsidR="00382DFC">
        <w:rPr>
          <w:color w:val="000000"/>
          <w:lang w:val="ru-RU"/>
        </w:rPr>
        <w:t xml:space="preserve"> 35 лет – 3500 рублей;</w:t>
      </w:r>
    </w:p>
    <w:p w:rsidR="00382DFC" w:rsidRDefault="00382DFC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>
        <w:rPr>
          <w:color w:val="000000"/>
          <w:lang w:val="ru-RU"/>
        </w:rPr>
        <w:t xml:space="preserve"> 40 лет – 4000 рублей;</w:t>
      </w:r>
    </w:p>
    <w:p w:rsidR="00382DFC" w:rsidRDefault="00382DFC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>
        <w:rPr>
          <w:color w:val="000000"/>
          <w:lang w:val="ru-RU"/>
        </w:rPr>
        <w:t xml:space="preserve"> 45 лет – 4500 рублей;</w:t>
      </w:r>
    </w:p>
    <w:p w:rsidR="000162B7" w:rsidRPr="00916071" w:rsidRDefault="00382DFC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13129">
        <w:rPr>
          <w:color w:val="000000"/>
        </w:rPr>
        <w:t></w:t>
      </w:r>
      <w:r>
        <w:rPr>
          <w:color w:val="000000"/>
          <w:lang w:val="ru-RU"/>
        </w:rPr>
        <w:t xml:space="preserve"> 50 лет – 5000 рублей;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846299">
        <w:rPr>
          <w:b/>
          <w:color w:val="000000"/>
          <w:lang w:val="ru-RU"/>
        </w:rPr>
        <w:t>2</w:t>
      </w:r>
      <w:r w:rsidR="00382DFC">
        <w:rPr>
          <w:b/>
          <w:color w:val="000000"/>
          <w:lang w:val="ru-RU"/>
        </w:rPr>
        <w:t>. Категория «Премирование</w:t>
      </w:r>
      <w:r w:rsidRPr="00846299">
        <w:rPr>
          <w:b/>
          <w:color w:val="000000"/>
          <w:lang w:val="ru-RU"/>
        </w:rPr>
        <w:t>»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645AB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Решение </w:t>
      </w:r>
      <w:r w:rsidR="00B26BD1">
        <w:rPr>
          <w:color w:val="000000"/>
          <w:lang w:val="ru-RU"/>
        </w:rPr>
        <w:t>о премировании принимает К</w:t>
      </w:r>
      <w:r w:rsidRPr="00846299">
        <w:rPr>
          <w:color w:val="000000"/>
          <w:lang w:val="ru-RU"/>
        </w:rPr>
        <w:t xml:space="preserve">омитет первичной профсоюзной организации, с целью </w:t>
      </w:r>
      <w:r w:rsidR="005645AB">
        <w:rPr>
          <w:color w:val="000000"/>
          <w:lang w:val="ru-RU"/>
        </w:rPr>
        <w:t xml:space="preserve">повышения </w:t>
      </w:r>
      <w:r w:rsidR="00382DFC">
        <w:rPr>
          <w:color w:val="000000"/>
          <w:lang w:val="ru-RU"/>
        </w:rPr>
        <w:t xml:space="preserve">мотивации </w:t>
      </w:r>
      <w:r w:rsidR="005645AB">
        <w:rPr>
          <w:color w:val="000000"/>
          <w:lang w:val="ru-RU"/>
        </w:rPr>
        <w:t>к вступлению</w:t>
      </w:r>
      <w:r w:rsidR="00382DFC">
        <w:rPr>
          <w:color w:val="000000"/>
          <w:lang w:val="ru-RU"/>
        </w:rPr>
        <w:t xml:space="preserve"> </w:t>
      </w:r>
      <w:r w:rsidR="005645AB">
        <w:rPr>
          <w:color w:val="000000"/>
          <w:lang w:val="ru-RU"/>
        </w:rPr>
        <w:t xml:space="preserve">каждого работника в профессиональный союз, </w:t>
      </w:r>
      <w:r w:rsidR="00FF3110">
        <w:rPr>
          <w:color w:val="000000"/>
          <w:lang w:val="ru-RU"/>
        </w:rPr>
        <w:t>стимулирование</w:t>
      </w:r>
      <w:r w:rsidRPr="00846299">
        <w:rPr>
          <w:color w:val="000000"/>
          <w:lang w:val="ru-RU"/>
        </w:rPr>
        <w:t xml:space="preserve"> профактива, создания заинтересованности в повышении эффективности деятельности первичной профсоюзной организации.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Виды премирования: </w:t>
      </w:r>
    </w:p>
    <w:p w:rsidR="00680E68" w:rsidRDefault="003328F2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</w:t>
      </w:r>
      <w:r w:rsidR="005645AB">
        <w:rPr>
          <w:color w:val="000000"/>
          <w:lang w:val="ru-RU"/>
        </w:rPr>
        <w:t xml:space="preserve"> </w:t>
      </w:r>
      <w:r w:rsidR="00680E68" w:rsidRPr="00846299">
        <w:rPr>
          <w:color w:val="000000"/>
          <w:lang w:val="ru-RU"/>
        </w:rPr>
        <w:t xml:space="preserve">Денежное премирование </w:t>
      </w:r>
      <w:r w:rsidR="005645AB">
        <w:rPr>
          <w:color w:val="000000"/>
          <w:lang w:val="ru-RU"/>
        </w:rPr>
        <w:t xml:space="preserve">профактива по итогам работы за год  - </w:t>
      </w:r>
      <w:r w:rsidR="00680E68" w:rsidRPr="00846299">
        <w:rPr>
          <w:color w:val="000000"/>
          <w:lang w:val="ru-RU"/>
        </w:rPr>
        <w:t>в размере 500 рублей</w:t>
      </w:r>
      <w:r w:rsidR="005645AB">
        <w:rPr>
          <w:color w:val="000000"/>
          <w:lang w:val="ru-RU"/>
        </w:rPr>
        <w:t>;</w:t>
      </w:r>
    </w:p>
    <w:p w:rsidR="003328F2" w:rsidRPr="00846299" w:rsidRDefault="003328F2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382DFC" w:rsidRDefault="003328F2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2.2.</w:t>
      </w:r>
      <w:r w:rsidR="00594BF5">
        <w:rPr>
          <w:color w:val="000000"/>
          <w:lang w:val="ru-RU"/>
        </w:rPr>
        <w:t>Выделение денежных средств на п</w:t>
      </w:r>
      <w:r w:rsidR="00382DFC">
        <w:rPr>
          <w:color w:val="000000"/>
          <w:lang w:val="ru-RU"/>
        </w:rPr>
        <w:t>роведение культурно –</w:t>
      </w:r>
      <w:r w:rsidR="00904AF2">
        <w:rPr>
          <w:color w:val="000000"/>
          <w:lang w:val="ru-RU"/>
        </w:rPr>
        <w:t xml:space="preserve"> </w:t>
      </w:r>
      <w:r w:rsidR="00382DFC">
        <w:rPr>
          <w:color w:val="000000"/>
          <w:lang w:val="ru-RU"/>
        </w:rPr>
        <w:t>массовых мероприятий, посвященных профессиональному празднику</w:t>
      </w:r>
      <w:r w:rsidR="00594BF5">
        <w:rPr>
          <w:color w:val="000000"/>
          <w:lang w:val="ru-RU"/>
        </w:rPr>
        <w:t xml:space="preserve"> (</w:t>
      </w:r>
      <w:r w:rsidR="00382DFC">
        <w:rPr>
          <w:color w:val="000000"/>
          <w:lang w:val="ru-RU"/>
        </w:rPr>
        <w:t>из расчета 1000 рублей на каждог</w:t>
      </w:r>
      <w:r w:rsidR="00594BF5">
        <w:rPr>
          <w:color w:val="000000"/>
          <w:lang w:val="ru-RU"/>
        </w:rPr>
        <w:t>о члена профессионального союза);</w:t>
      </w:r>
    </w:p>
    <w:p w:rsidR="003328F2" w:rsidRDefault="003328F2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31327" w:rsidRPr="003328F2" w:rsidRDefault="003328F2" w:rsidP="00131327">
      <w:pPr>
        <w:pStyle w:val="Default"/>
        <w:jc w:val="both"/>
      </w:pPr>
      <w:r>
        <w:t>2.3.</w:t>
      </w:r>
      <w:r w:rsidR="00131327">
        <w:t xml:space="preserve"> </w:t>
      </w:r>
      <w:r w:rsidR="00131327" w:rsidRPr="00F714E9">
        <w:rPr>
          <w:color w:val="auto"/>
        </w:rPr>
        <w:t xml:space="preserve">Единовременное денежное вознаграждение </w:t>
      </w:r>
      <w:r w:rsidR="00131327">
        <w:rPr>
          <w:color w:val="auto"/>
        </w:rPr>
        <w:t>в связи</w:t>
      </w:r>
      <w:r w:rsidR="00FF3110" w:rsidRPr="008C0E3E">
        <w:t xml:space="preserve"> с юбилейной датой со дня рождения 50, 55, 60 лет и последующие 5 лет, с учетом трудового </w:t>
      </w:r>
      <w:r>
        <w:t xml:space="preserve">(14-15 лет) </w:t>
      </w:r>
      <w:r w:rsidR="00FF3110" w:rsidRPr="008C0E3E">
        <w:t>и профсоюзного стажа в образовательных учреждениях города Ханты-Мансийска</w:t>
      </w:r>
      <w:r w:rsidR="00FF3110">
        <w:t xml:space="preserve">. </w:t>
      </w:r>
      <w:r w:rsidR="00FF3110">
        <w:rPr>
          <w:color w:val="auto"/>
        </w:rPr>
        <w:t>Выплата осуществляется только членам профессионального союза,</w:t>
      </w:r>
      <w:r w:rsidR="00131327" w:rsidRPr="00F714E9">
        <w:rPr>
          <w:color w:val="auto"/>
        </w:rPr>
        <w:t xml:space="preserve"> не подпадающим под соответствующие выплаты по Отраслевому Соглашению между Департаментом образования Администрации города Ханты-Мансийска и Ханты-Мансийской городской организацией </w:t>
      </w:r>
      <w:r w:rsidR="00FF3110">
        <w:rPr>
          <w:color w:val="auto"/>
        </w:rPr>
        <w:t>Общероссийского Профсоюза образования</w:t>
      </w:r>
      <w:r w:rsidR="00131327" w:rsidRPr="00F714E9">
        <w:rPr>
          <w:color w:val="auto"/>
        </w:rPr>
        <w:t xml:space="preserve">. </w:t>
      </w:r>
    </w:p>
    <w:p w:rsidR="00131327" w:rsidRPr="00131327" w:rsidRDefault="00131327" w:rsidP="00131327">
      <w:pPr>
        <w:pStyle w:val="Default"/>
        <w:jc w:val="both"/>
        <w:rPr>
          <w:color w:val="auto"/>
        </w:rPr>
      </w:pPr>
      <w:r w:rsidRPr="008C0E3E">
        <w:t>Единовременное денежное вознаграждение производится в размере 4000 руб. с учетом трудового стажа работы в учреждениях образования города Ханты-Мансийска от 14 до 15 лет и коэффициента нахождения в профсоюзной организации:</w:t>
      </w:r>
    </w:p>
    <w:p w:rsidR="00131327" w:rsidRPr="008C0E3E" w:rsidRDefault="00C86AC1" w:rsidP="00131327">
      <w:pPr>
        <w:autoSpaceDE w:val="0"/>
        <w:autoSpaceDN w:val="0"/>
        <w:adjustRightInd w:val="0"/>
        <w:jc w:val="both"/>
        <w:rPr>
          <w:lang w:val="ru-RU"/>
        </w:rPr>
      </w:pPr>
      <w:r w:rsidRPr="00113129">
        <w:rPr>
          <w:color w:val="000000"/>
        </w:rPr>
        <w:t></w:t>
      </w:r>
      <w:r>
        <w:rPr>
          <w:lang w:val="ru-RU"/>
        </w:rPr>
        <w:t xml:space="preserve"> о</w:t>
      </w:r>
      <w:r w:rsidR="00131327" w:rsidRPr="008C0E3E">
        <w:rPr>
          <w:lang w:val="ru-RU"/>
        </w:rPr>
        <w:t xml:space="preserve">т 3-6 лет – </w:t>
      </w:r>
      <w:r>
        <w:rPr>
          <w:lang w:val="ru-RU"/>
        </w:rPr>
        <w:t xml:space="preserve">коэффициент </w:t>
      </w:r>
      <w:r w:rsidR="00131327" w:rsidRPr="008C0E3E">
        <w:rPr>
          <w:lang w:val="ru-RU"/>
        </w:rPr>
        <w:t>1;</w:t>
      </w:r>
    </w:p>
    <w:p w:rsidR="00131327" w:rsidRPr="008C0E3E" w:rsidRDefault="00C86AC1" w:rsidP="00131327">
      <w:pPr>
        <w:autoSpaceDE w:val="0"/>
        <w:autoSpaceDN w:val="0"/>
        <w:adjustRightInd w:val="0"/>
        <w:jc w:val="both"/>
        <w:rPr>
          <w:lang w:val="ru-RU"/>
        </w:rPr>
      </w:pPr>
      <w:r w:rsidRPr="00113129">
        <w:rPr>
          <w:color w:val="000000"/>
        </w:rPr>
        <w:t></w:t>
      </w:r>
      <w:r>
        <w:rPr>
          <w:lang w:val="ru-RU"/>
        </w:rPr>
        <w:t xml:space="preserve"> о</w:t>
      </w:r>
      <w:r w:rsidR="00131327" w:rsidRPr="008C0E3E">
        <w:rPr>
          <w:lang w:val="ru-RU"/>
        </w:rPr>
        <w:t xml:space="preserve">т 6-9 лет – </w:t>
      </w:r>
      <w:r>
        <w:rPr>
          <w:lang w:val="ru-RU"/>
        </w:rPr>
        <w:t>коэффициент</w:t>
      </w:r>
      <w:r w:rsidRPr="008C0E3E">
        <w:rPr>
          <w:lang w:val="ru-RU"/>
        </w:rPr>
        <w:t xml:space="preserve"> </w:t>
      </w:r>
      <w:r w:rsidR="00131327" w:rsidRPr="008C0E3E">
        <w:rPr>
          <w:lang w:val="ru-RU"/>
        </w:rPr>
        <w:t>2;</w:t>
      </w:r>
    </w:p>
    <w:p w:rsidR="00131327" w:rsidRPr="008C0E3E" w:rsidRDefault="00C86AC1" w:rsidP="00131327">
      <w:pPr>
        <w:autoSpaceDE w:val="0"/>
        <w:autoSpaceDN w:val="0"/>
        <w:adjustRightInd w:val="0"/>
        <w:jc w:val="both"/>
        <w:rPr>
          <w:lang w:val="ru-RU"/>
        </w:rPr>
      </w:pPr>
      <w:r w:rsidRPr="00113129">
        <w:rPr>
          <w:color w:val="000000"/>
        </w:rPr>
        <w:t></w:t>
      </w:r>
      <w:r>
        <w:rPr>
          <w:lang w:val="ru-RU"/>
        </w:rPr>
        <w:t xml:space="preserve"> о</w:t>
      </w:r>
      <w:r w:rsidR="00131327" w:rsidRPr="008C0E3E">
        <w:rPr>
          <w:lang w:val="ru-RU"/>
        </w:rPr>
        <w:t xml:space="preserve">т 9-12 лет – </w:t>
      </w:r>
      <w:r>
        <w:rPr>
          <w:lang w:val="ru-RU"/>
        </w:rPr>
        <w:t>коэффициент</w:t>
      </w:r>
      <w:r w:rsidRPr="008C0E3E">
        <w:rPr>
          <w:lang w:val="ru-RU"/>
        </w:rPr>
        <w:t xml:space="preserve"> </w:t>
      </w:r>
      <w:r w:rsidR="00131327" w:rsidRPr="008C0E3E">
        <w:rPr>
          <w:lang w:val="ru-RU"/>
        </w:rPr>
        <w:t>3;</w:t>
      </w:r>
    </w:p>
    <w:p w:rsidR="00131327" w:rsidRDefault="00C86AC1" w:rsidP="00131327">
      <w:pPr>
        <w:autoSpaceDE w:val="0"/>
        <w:autoSpaceDN w:val="0"/>
        <w:adjustRightInd w:val="0"/>
        <w:jc w:val="both"/>
        <w:rPr>
          <w:lang w:val="ru-RU"/>
        </w:rPr>
      </w:pPr>
      <w:r w:rsidRPr="00113129">
        <w:rPr>
          <w:color w:val="000000"/>
        </w:rPr>
        <w:t></w:t>
      </w:r>
      <w:r>
        <w:rPr>
          <w:lang w:val="ru-RU"/>
        </w:rPr>
        <w:t xml:space="preserve"> о</w:t>
      </w:r>
      <w:r w:rsidR="00131327" w:rsidRPr="008C0E3E">
        <w:rPr>
          <w:lang w:val="ru-RU"/>
        </w:rPr>
        <w:t xml:space="preserve">т 12-15 лет – </w:t>
      </w:r>
      <w:r>
        <w:rPr>
          <w:lang w:val="ru-RU"/>
        </w:rPr>
        <w:t>коэффициент</w:t>
      </w:r>
      <w:r w:rsidRPr="008C0E3E">
        <w:rPr>
          <w:lang w:val="ru-RU"/>
        </w:rPr>
        <w:t xml:space="preserve"> </w:t>
      </w:r>
      <w:r w:rsidR="00131327" w:rsidRPr="008C0E3E">
        <w:rPr>
          <w:lang w:val="ru-RU"/>
        </w:rPr>
        <w:t>4.</w:t>
      </w:r>
    </w:p>
    <w:p w:rsidR="00C86AC1" w:rsidRPr="008C0E3E" w:rsidRDefault="00C86AC1" w:rsidP="00131327">
      <w:pPr>
        <w:autoSpaceDE w:val="0"/>
        <w:autoSpaceDN w:val="0"/>
        <w:adjustRightInd w:val="0"/>
        <w:jc w:val="both"/>
        <w:rPr>
          <w:lang w:val="ru-RU"/>
        </w:rPr>
      </w:pPr>
    </w:p>
    <w:p w:rsidR="00C86AC1" w:rsidRDefault="00C86AC1" w:rsidP="003328F2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86AC1" w:rsidRDefault="00C86AC1" w:rsidP="003328F2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86AC1" w:rsidRDefault="00C86AC1" w:rsidP="003328F2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86AC1" w:rsidRDefault="00C86AC1" w:rsidP="003328F2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3328F2" w:rsidRDefault="003328F2" w:rsidP="003328F2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2.4. Благодарственные письма, Грамоты</w:t>
      </w:r>
      <w:r w:rsidRPr="00846299">
        <w:rPr>
          <w:color w:val="000000"/>
          <w:lang w:val="ru-RU"/>
        </w:rPr>
        <w:t xml:space="preserve"> местных, территориальных, региональных вышестоящих профсоюзных организаций</w:t>
      </w:r>
      <w:r>
        <w:rPr>
          <w:color w:val="000000"/>
          <w:lang w:val="ru-RU"/>
        </w:rPr>
        <w:t>, Департамента образования города Ханты-Мансийска, Департамента образования и молодежной политики ХМАО - Югры, Главы города Ханты – Мансийска;</w:t>
      </w:r>
    </w:p>
    <w:p w:rsidR="00FF3110" w:rsidRDefault="00FF3110" w:rsidP="00680E68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:rsidR="00FF3110" w:rsidRPr="00FF3110" w:rsidRDefault="003328F2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2.5.</w:t>
      </w:r>
      <w:r w:rsidR="00FF3110">
        <w:rPr>
          <w:color w:val="000000"/>
          <w:lang w:val="ru-RU"/>
        </w:rPr>
        <w:t xml:space="preserve"> Ценные подарки;</w:t>
      </w:r>
    </w:p>
    <w:p w:rsidR="00FF3110" w:rsidRDefault="00FF3110" w:rsidP="00680E68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 w:rsidRPr="00113129">
        <w:rPr>
          <w:b/>
          <w:bCs/>
          <w:color w:val="000000"/>
        </w:rPr>
        <w:t>III</w:t>
      </w:r>
      <w:r w:rsidRPr="00846299">
        <w:rPr>
          <w:b/>
          <w:bCs/>
          <w:color w:val="000000"/>
          <w:lang w:val="ru-RU"/>
        </w:rPr>
        <w:t xml:space="preserve">. Порядок оформления выплат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3.1. Выплаты осуществляются на основании личного заявления члена профсоюза, которое подается в первичную профсоюзную организацию.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3.2. К заявлению прилагаются соответствующие документы, подтверждающие причину обращения.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>3.3. Профсоюзный комитет первичной организации на ближайшем заседании рассматривает заявление и принимает решение о выплате.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color w:val="000000"/>
          <w:lang w:val="ru-RU"/>
        </w:rPr>
        <w:t xml:space="preserve">3.4. Полный пакет документов (Выписка из протокола, заявление, копии документов) передаются для оплаты в бухгалтерию Ханты-Мансийской городской организации </w:t>
      </w:r>
      <w:r w:rsidR="00594BF5">
        <w:rPr>
          <w:color w:val="000000"/>
          <w:lang w:val="ru-RU"/>
        </w:rPr>
        <w:t>Общероссийского Профсоюза образования.</w:t>
      </w:r>
      <w:r w:rsidRPr="00846299">
        <w:rPr>
          <w:color w:val="000000"/>
          <w:lang w:val="ru-RU"/>
        </w:rPr>
        <w:t xml:space="preserve"> </w:t>
      </w:r>
    </w:p>
    <w:p w:rsidR="00680E68" w:rsidRPr="00846299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680E68" w:rsidRPr="00CD2B80" w:rsidRDefault="00680E68" w:rsidP="00680E6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6299">
        <w:rPr>
          <w:lang w:val="ru-RU"/>
        </w:rPr>
        <w:t xml:space="preserve">3.5. Контроль за исполнением Положения возложить на контрольно-ревизионную комиссию </w:t>
      </w:r>
      <w:r w:rsidRPr="00594BF5">
        <w:rPr>
          <w:color w:val="000000"/>
          <w:lang w:val="ru-RU"/>
        </w:rPr>
        <w:t>Ханты-Мансийской городской орга</w:t>
      </w:r>
      <w:r w:rsidRPr="00113129">
        <w:rPr>
          <w:color w:val="000000"/>
        </w:rPr>
        <w:t xml:space="preserve">низации </w:t>
      </w:r>
      <w:r w:rsidR="00CD2B80">
        <w:rPr>
          <w:color w:val="000000"/>
          <w:lang w:val="ru-RU"/>
        </w:rPr>
        <w:t xml:space="preserve">Общероссийского </w:t>
      </w:r>
      <w:r w:rsidR="00CD2B80">
        <w:rPr>
          <w:color w:val="000000"/>
        </w:rPr>
        <w:t>Профсоюза</w:t>
      </w:r>
      <w:r w:rsidR="00CD2B80">
        <w:rPr>
          <w:color w:val="000000"/>
          <w:lang w:val="ru-RU"/>
        </w:rPr>
        <w:t xml:space="preserve"> образования.</w:t>
      </w:r>
    </w:p>
    <w:p w:rsidR="00680E68" w:rsidRPr="00113129" w:rsidRDefault="00680E68" w:rsidP="00680E68">
      <w:pPr>
        <w:pStyle w:val="Default"/>
        <w:jc w:val="both"/>
        <w:rPr>
          <w:color w:val="auto"/>
        </w:rPr>
      </w:pPr>
    </w:p>
    <w:p w:rsidR="00E7659B" w:rsidRDefault="00E7659B" w:rsidP="00475E13">
      <w:pPr>
        <w:pStyle w:val="Default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680E68" w:rsidRDefault="00680E68" w:rsidP="00F2713F">
      <w:pPr>
        <w:pStyle w:val="Default"/>
        <w:jc w:val="both"/>
        <w:rPr>
          <w:b/>
        </w:rPr>
      </w:pPr>
    </w:p>
    <w:p w:rsidR="00F2713F" w:rsidRDefault="00F2713F" w:rsidP="00F2713F">
      <w:pPr>
        <w:jc w:val="both"/>
        <w:rPr>
          <w:rFonts w:ascii="Century" w:hAnsi="Century"/>
          <w:lang w:val="ru-RU"/>
        </w:rPr>
      </w:pPr>
    </w:p>
    <w:p w:rsidR="00F2713F" w:rsidRDefault="00F2713F" w:rsidP="00F2713F">
      <w:pPr>
        <w:pStyle w:val="a4"/>
        <w:ind w:left="0"/>
        <w:jc w:val="both"/>
        <w:rPr>
          <w:rFonts w:ascii="Century" w:hAnsi="Century"/>
          <w:b/>
        </w:rPr>
      </w:pPr>
      <w:r>
        <w:rPr>
          <w:rFonts w:ascii="Century" w:hAnsi="Century"/>
        </w:rPr>
        <w:t xml:space="preserve"> </w:t>
      </w:r>
      <w:r>
        <w:rPr>
          <w:rFonts w:ascii="Century" w:hAnsi="Century"/>
          <w:b/>
        </w:rPr>
        <w:t xml:space="preserve"> </w:t>
      </w:r>
    </w:p>
    <w:p w:rsidR="00F2713F" w:rsidRDefault="00F2713F" w:rsidP="00F2713F">
      <w:pPr>
        <w:tabs>
          <w:tab w:val="left" w:pos="1276"/>
        </w:tabs>
        <w:ind w:firstLine="709"/>
        <w:jc w:val="both"/>
        <w:rPr>
          <w:rFonts w:ascii="Century" w:hAnsi="Century"/>
          <w:lang w:val="ru-RU"/>
        </w:rPr>
      </w:pPr>
      <w:r>
        <w:rPr>
          <w:rFonts w:ascii="Century" w:hAnsi="Century"/>
          <w:lang w:val="ru-RU"/>
        </w:rPr>
        <w:t xml:space="preserve"> </w:t>
      </w:r>
    </w:p>
    <w:p w:rsidR="00F2713F" w:rsidRDefault="00F2713F" w:rsidP="00F2713F">
      <w:pPr>
        <w:ind w:right="-268"/>
        <w:rPr>
          <w:rFonts w:ascii="Century" w:hAnsi="Century"/>
          <w:lang w:val="ru-RU"/>
        </w:rPr>
      </w:pPr>
    </w:p>
    <w:p w:rsidR="00F2713F" w:rsidRDefault="00F2713F" w:rsidP="00F2713F">
      <w:pPr>
        <w:ind w:right="-268"/>
        <w:rPr>
          <w:rFonts w:ascii="Century" w:hAnsi="Century"/>
          <w:lang w:val="ru-RU"/>
        </w:rPr>
      </w:pPr>
    </w:p>
    <w:p w:rsidR="00F2713F" w:rsidRDefault="00F2713F" w:rsidP="00F2713F">
      <w:pPr>
        <w:jc w:val="both"/>
        <w:rPr>
          <w:lang w:val="ru-RU"/>
        </w:rPr>
      </w:pPr>
      <w:r>
        <w:rPr>
          <w:lang w:val="ru-RU"/>
        </w:rPr>
        <w:t xml:space="preserve">     Председатель                                                                                                      Е.Н. Чернова</w:t>
      </w:r>
    </w:p>
    <w:p w:rsidR="00F2713F" w:rsidRDefault="00F2713F" w:rsidP="00F2713F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6262A9" w:rsidRDefault="006262A9" w:rsidP="00E7659B">
      <w:pPr>
        <w:rPr>
          <w:lang w:val="ru-RU"/>
        </w:rPr>
        <w:sectPr w:rsidR="006262A9" w:rsidSect="00BA0767">
          <w:pgSz w:w="12240" w:h="15840"/>
          <w:pgMar w:top="0" w:right="474" w:bottom="709" w:left="1260" w:header="708" w:footer="708" w:gutter="0"/>
          <w:cols w:space="708"/>
          <w:docGrid w:linePitch="360"/>
        </w:sectPr>
      </w:pPr>
    </w:p>
    <w:p w:rsidR="008C0E3E" w:rsidRPr="005D1FCB" w:rsidRDefault="008C0E3E" w:rsidP="00904AF2">
      <w:pPr>
        <w:spacing w:after="120"/>
        <w:ind w:right="105"/>
        <w:rPr>
          <w:lang w:val="ru-RU"/>
        </w:rPr>
      </w:pPr>
    </w:p>
    <w:sectPr w:rsidR="008C0E3E" w:rsidRPr="005D1FCB" w:rsidSect="006262A9">
      <w:pgSz w:w="15840" w:h="12240" w:orient="landscape"/>
      <w:pgMar w:top="284" w:right="0" w:bottom="47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F45"/>
    <w:multiLevelType w:val="multilevel"/>
    <w:tmpl w:val="BF00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F70463"/>
    <w:multiLevelType w:val="hybridMultilevel"/>
    <w:tmpl w:val="9958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3227"/>
    <w:multiLevelType w:val="hybridMultilevel"/>
    <w:tmpl w:val="266C887E"/>
    <w:lvl w:ilvl="0" w:tplc="74DA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43382"/>
    <w:multiLevelType w:val="hybridMultilevel"/>
    <w:tmpl w:val="7ACA16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414E3"/>
    <w:multiLevelType w:val="hybridMultilevel"/>
    <w:tmpl w:val="A8C8A512"/>
    <w:lvl w:ilvl="0" w:tplc="C3EA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80B18"/>
    <w:multiLevelType w:val="multilevel"/>
    <w:tmpl w:val="6F384A1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A030149"/>
    <w:multiLevelType w:val="hybridMultilevel"/>
    <w:tmpl w:val="F918B596"/>
    <w:lvl w:ilvl="0" w:tplc="E5802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E3467C"/>
    <w:multiLevelType w:val="hybridMultilevel"/>
    <w:tmpl w:val="04CC6196"/>
    <w:lvl w:ilvl="0" w:tplc="CCAC9B4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4291B"/>
    <w:multiLevelType w:val="hybridMultilevel"/>
    <w:tmpl w:val="C582A1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15704"/>
    <w:multiLevelType w:val="hybridMultilevel"/>
    <w:tmpl w:val="235C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FC"/>
    <w:rsid w:val="00001E4A"/>
    <w:rsid w:val="00012DA8"/>
    <w:rsid w:val="000162B7"/>
    <w:rsid w:val="00025E8B"/>
    <w:rsid w:val="00026E01"/>
    <w:rsid w:val="00027E03"/>
    <w:rsid w:val="00045B57"/>
    <w:rsid w:val="00056F4F"/>
    <w:rsid w:val="000720B6"/>
    <w:rsid w:val="000B2812"/>
    <w:rsid w:val="000B71FB"/>
    <w:rsid w:val="000C3467"/>
    <w:rsid w:val="00122057"/>
    <w:rsid w:val="00124C42"/>
    <w:rsid w:val="00131327"/>
    <w:rsid w:val="001A5457"/>
    <w:rsid w:val="001E09B0"/>
    <w:rsid w:val="001E1224"/>
    <w:rsid w:val="001E6EBA"/>
    <w:rsid w:val="001F12EF"/>
    <w:rsid w:val="001F7B3E"/>
    <w:rsid w:val="00201974"/>
    <w:rsid w:val="00220A32"/>
    <w:rsid w:val="00225237"/>
    <w:rsid w:val="00226916"/>
    <w:rsid w:val="00256669"/>
    <w:rsid w:val="00261E83"/>
    <w:rsid w:val="00272898"/>
    <w:rsid w:val="00285750"/>
    <w:rsid w:val="00286433"/>
    <w:rsid w:val="00291C66"/>
    <w:rsid w:val="002A1D5D"/>
    <w:rsid w:val="002B5BCD"/>
    <w:rsid w:val="002B7A7C"/>
    <w:rsid w:val="002C0EC7"/>
    <w:rsid w:val="002D6A9D"/>
    <w:rsid w:val="002F3E74"/>
    <w:rsid w:val="00300D7D"/>
    <w:rsid w:val="00303F66"/>
    <w:rsid w:val="00304870"/>
    <w:rsid w:val="00307542"/>
    <w:rsid w:val="00316658"/>
    <w:rsid w:val="00326AC8"/>
    <w:rsid w:val="00330F0D"/>
    <w:rsid w:val="003328F2"/>
    <w:rsid w:val="003353D8"/>
    <w:rsid w:val="0034117E"/>
    <w:rsid w:val="00344CA8"/>
    <w:rsid w:val="0035073B"/>
    <w:rsid w:val="00382DFC"/>
    <w:rsid w:val="0038386A"/>
    <w:rsid w:val="00386D01"/>
    <w:rsid w:val="00390CE3"/>
    <w:rsid w:val="003B742E"/>
    <w:rsid w:val="003D09F5"/>
    <w:rsid w:val="003D1200"/>
    <w:rsid w:val="003D743D"/>
    <w:rsid w:val="003F5271"/>
    <w:rsid w:val="00475E13"/>
    <w:rsid w:val="0048163B"/>
    <w:rsid w:val="0048532E"/>
    <w:rsid w:val="004A5D62"/>
    <w:rsid w:val="004E364E"/>
    <w:rsid w:val="005206FB"/>
    <w:rsid w:val="005242B4"/>
    <w:rsid w:val="005348AC"/>
    <w:rsid w:val="00537DCA"/>
    <w:rsid w:val="005645AB"/>
    <w:rsid w:val="00580C84"/>
    <w:rsid w:val="00586676"/>
    <w:rsid w:val="00586D61"/>
    <w:rsid w:val="00594BF5"/>
    <w:rsid w:val="005D1FCB"/>
    <w:rsid w:val="005E1C60"/>
    <w:rsid w:val="005E3797"/>
    <w:rsid w:val="005E3B08"/>
    <w:rsid w:val="005F0E49"/>
    <w:rsid w:val="006262A9"/>
    <w:rsid w:val="00633E20"/>
    <w:rsid w:val="00635514"/>
    <w:rsid w:val="00640599"/>
    <w:rsid w:val="006529F2"/>
    <w:rsid w:val="00655DBC"/>
    <w:rsid w:val="006744EC"/>
    <w:rsid w:val="00674FDA"/>
    <w:rsid w:val="00680E68"/>
    <w:rsid w:val="006963B9"/>
    <w:rsid w:val="006B1699"/>
    <w:rsid w:val="007241A6"/>
    <w:rsid w:val="0072715E"/>
    <w:rsid w:val="00730498"/>
    <w:rsid w:val="00752BA1"/>
    <w:rsid w:val="00763D9A"/>
    <w:rsid w:val="00771DC9"/>
    <w:rsid w:val="00775826"/>
    <w:rsid w:val="00785990"/>
    <w:rsid w:val="007A40FC"/>
    <w:rsid w:val="007A536D"/>
    <w:rsid w:val="007D62E6"/>
    <w:rsid w:val="007F5DD7"/>
    <w:rsid w:val="008265AC"/>
    <w:rsid w:val="00846299"/>
    <w:rsid w:val="00851A3A"/>
    <w:rsid w:val="008766D5"/>
    <w:rsid w:val="008A133A"/>
    <w:rsid w:val="008C0E3E"/>
    <w:rsid w:val="008D7E6C"/>
    <w:rsid w:val="008E518E"/>
    <w:rsid w:val="008F021A"/>
    <w:rsid w:val="008F6FA1"/>
    <w:rsid w:val="00904AF2"/>
    <w:rsid w:val="00916071"/>
    <w:rsid w:val="00931D3A"/>
    <w:rsid w:val="00933D91"/>
    <w:rsid w:val="00951002"/>
    <w:rsid w:val="009723EA"/>
    <w:rsid w:val="0097254F"/>
    <w:rsid w:val="00973E56"/>
    <w:rsid w:val="00983E62"/>
    <w:rsid w:val="00991714"/>
    <w:rsid w:val="009A11D1"/>
    <w:rsid w:val="009B1FE9"/>
    <w:rsid w:val="009B3BD9"/>
    <w:rsid w:val="009C4DA5"/>
    <w:rsid w:val="009E6816"/>
    <w:rsid w:val="009F29D3"/>
    <w:rsid w:val="00A05AAE"/>
    <w:rsid w:val="00A11459"/>
    <w:rsid w:val="00A12962"/>
    <w:rsid w:val="00A356C9"/>
    <w:rsid w:val="00A43C83"/>
    <w:rsid w:val="00A6567A"/>
    <w:rsid w:val="00A87419"/>
    <w:rsid w:val="00A9557B"/>
    <w:rsid w:val="00AC0282"/>
    <w:rsid w:val="00AE1227"/>
    <w:rsid w:val="00AE3C25"/>
    <w:rsid w:val="00B26BD1"/>
    <w:rsid w:val="00B63518"/>
    <w:rsid w:val="00BA0767"/>
    <w:rsid w:val="00BB339E"/>
    <w:rsid w:val="00BC4EB6"/>
    <w:rsid w:val="00BC6D67"/>
    <w:rsid w:val="00BE29AF"/>
    <w:rsid w:val="00BF308B"/>
    <w:rsid w:val="00C05459"/>
    <w:rsid w:val="00C10612"/>
    <w:rsid w:val="00C2305E"/>
    <w:rsid w:val="00C273D8"/>
    <w:rsid w:val="00C40C97"/>
    <w:rsid w:val="00C46B0F"/>
    <w:rsid w:val="00C624A0"/>
    <w:rsid w:val="00C6285D"/>
    <w:rsid w:val="00C66F21"/>
    <w:rsid w:val="00C86AC1"/>
    <w:rsid w:val="00CA0DD4"/>
    <w:rsid w:val="00CA24B6"/>
    <w:rsid w:val="00CC4CB6"/>
    <w:rsid w:val="00CD2B80"/>
    <w:rsid w:val="00CD4B65"/>
    <w:rsid w:val="00CD6663"/>
    <w:rsid w:val="00D04F63"/>
    <w:rsid w:val="00D1204F"/>
    <w:rsid w:val="00D273D4"/>
    <w:rsid w:val="00D56637"/>
    <w:rsid w:val="00D65D4C"/>
    <w:rsid w:val="00D90A52"/>
    <w:rsid w:val="00D918E0"/>
    <w:rsid w:val="00D9190D"/>
    <w:rsid w:val="00D96BBF"/>
    <w:rsid w:val="00DA1BBA"/>
    <w:rsid w:val="00DA4F14"/>
    <w:rsid w:val="00DC0205"/>
    <w:rsid w:val="00DC185F"/>
    <w:rsid w:val="00DD06CF"/>
    <w:rsid w:val="00DE422B"/>
    <w:rsid w:val="00DF211E"/>
    <w:rsid w:val="00DF6ECF"/>
    <w:rsid w:val="00E00233"/>
    <w:rsid w:val="00E25325"/>
    <w:rsid w:val="00E33D10"/>
    <w:rsid w:val="00E37F1A"/>
    <w:rsid w:val="00E7659B"/>
    <w:rsid w:val="00E841F7"/>
    <w:rsid w:val="00E8602B"/>
    <w:rsid w:val="00E87D26"/>
    <w:rsid w:val="00EA08C7"/>
    <w:rsid w:val="00EA1422"/>
    <w:rsid w:val="00EA2211"/>
    <w:rsid w:val="00EB2738"/>
    <w:rsid w:val="00EB29BC"/>
    <w:rsid w:val="00ED7E8D"/>
    <w:rsid w:val="00EE6BCF"/>
    <w:rsid w:val="00EF1A18"/>
    <w:rsid w:val="00F118AE"/>
    <w:rsid w:val="00F142C6"/>
    <w:rsid w:val="00F15669"/>
    <w:rsid w:val="00F269D8"/>
    <w:rsid w:val="00F2713F"/>
    <w:rsid w:val="00F3120F"/>
    <w:rsid w:val="00F400DF"/>
    <w:rsid w:val="00F420C2"/>
    <w:rsid w:val="00F44482"/>
    <w:rsid w:val="00F4476B"/>
    <w:rsid w:val="00F469BD"/>
    <w:rsid w:val="00F550BA"/>
    <w:rsid w:val="00F746C0"/>
    <w:rsid w:val="00F74C58"/>
    <w:rsid w:val="00FA7B3E"/>
    <w:rsid w:val="00FC5887"/>
    <w:rsid w:val="00FD0201"/>
    <w:rsid w:val="00FD0783"/>
    <w:rsid w:val="00FE0FC8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6B9F2A-C5BB-994D-A4F3-673735F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0FC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D918E0"/>
    <w:pPr>
      <w:keepNext/>
      <w:jc w:val="center"/>
      <w:outlineLvl w:val="2"/>
    </w:pPr>
    <w:rPr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1C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918E0"/>
    <w:rPr>
      <w:b/>
      <w:bCs/>
      <w:sz w:val="24"/>
      <w:szCs w:val="24"/>
    </w:rPr>
  </w:style>
  <w:style w:type="paragraph" w:customStyle="1" w:styleId="u">
    <w:name w:val="u"/>
    <w:basedOn w:val="a"/>
    <w:rsid w:val="00D918E0"/>
    <w:pPr>
      <w:ind w:firstLine="539"/>
      <w:jc w:val="both"/>
    </w:pPr>
    <w:rPr>
      <w:color w:val="000000"/>
      <w:sz w:val="18"/>
      <w:szCs w:val="18"/>
      <w:lang w:val="ru-RU" w:eastAsia="ru-RU"/>
    </w:rPr>
  </w:style>
  <w:style w:type="paragraph" w:styleId="a4">
    <w:name w:val="List Paragraph"/>
    <w:basedOn w:val="a"/>
    <w:uiPriority w:val="34"/>
    <w:qFormat/>
    <w:rsid w:val="00E841F7"/>
    <w:pPr>
      <w:ind w:left="720"/>
      <w:contextualSpacing/>
    </w:pPr>
    <w:rPr>
      <w:lang w:val="ru-RU" w:eastAsia="ru-RU"/>
    </w:rPr>
  </w:style>
  <w:style w:type="paragraph" w:customStyle="1" w:styleId="Default">
    <w:name w:val="Default"/>
    <w:uiPriority w:val="99"/>
    <w:rsid w:val="008C0E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6262A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2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ФНПР</vt:lpstr>
    </vt:vector>
  </TitlesOfParts>
  <Company>admhmansy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ФНПР</dc:title>
  <dc:subject/>
  <dc:creator>profsouz</dc:creator>
  <cp:keywords/>
  <cp:lastModifiedBy>Гость</cp:lastModifiedBy>
  <cp:revision>2</cp:revision>
  <cp:lastPrinted>2021-12-21T10:25:00Z</cp:lastPrinted>
  <dcterms:created xsi:type="dcterms:W3CDTF">2022-01-27T09:27:00Z</dcterms:created>
  <dcterms:modified xsi:type="dcterms:W3CDTF">2022-01-27T09:27:00Z</dcterms:modified>
</cp:coreProperties>
</file>